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BE8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临床试验CRO、SMO及人员管理要求</w:t>
      </w:r>
    </w:p>
    <w:p w14:paraId="5FB47E27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CRO及SMO资质及管理要求</w:t>
      </w:r>
    </w:p>
    <w:p w14:paraId="713FDF94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在国内工商管理部门注册，具有独立法人资格</w:t>
      </w:r>
    </w:p>
    <w:p w14:paraId="5B4769FB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经营范围应至少包含药物/医疗器械技术咨询、服务等与药物/医疗器械产品或临床试验相关服务内容</w:t>
      </w:r>
    </w:p>
    <w:p w14:paraId="42FD1BAD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应同临床试验申办者签订合同，合同中应明确受委托内容及相关权利义务</w:t>
      </w:r>
    </w:p>
    <w:p w14:paraId="77AF02AD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SMO应同临床试验机构签订“临床研究服务协议”（三方）</w:t>
      </w:r>
    </w:p>
    <w:p w14:paraId="5CC42A88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具有独立完成临床试验服务的能力</w:t>
      </w:r>
    </w:p>
    <w:p w14:paraId="1B44B124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具备良好的商业信誉，近5年在经营活动中没有重大违法、违规记录</w:t>
      </w:r>
    </w:p>
    <w:p w14:paraId="6800FDB8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临床试验项目立项时应向机构办公室提交相关备案资料包括：</w:t>
      </w:r>
    </w:p>
    <w:p w14:paraId="754058AE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申办者和CRO/SMO双方盖章的授权书</w:t>
      </w:r>
    </w:p>
    <w:p w14:paraId="1B37B3F1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营业执照</w:t>
      </w:r>
    </w:p>
    <w:p w14:paraId="6DCAB743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廉洁承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诺</w:t>
      </w:r>
      <w:r>
        <w:rPr>
          <w:rFonts w:hint="eastAsia" w:ascii="微软雅黑" w:hAnsi="微软雅黑" w:eastAsia="微软雅黑" w:cs="微软雅黑"/>
          <w:sz w:val="24"/>
          <w:szCs w:val="24"/>
        </w:rPr>
        <w:t>书</w:t>
      </w:r>
    </w:p>
    <w:p w14:paraId="1F197D2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6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SMO公司需另外提交一份备案资料用于机构SMO管理备案</w:t>
      </w:r>
    </w:p>
    <w:p w14:paraId="08BDE90D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CRA及CRC资质及管理要求</w:t>
      </w:r>
    </w:p>
    <w:p w14:paraId="6FAA23D5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具有临床医学、药学、护理学等相关专业背景</w:t>
      </w:r>
    </w:p>
    <w:p w14:paraId="386E30A2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接受过临床试验法规及与研究相关的培训，并获得现行版国家级药物/医疗器械GCP培训证书，具备医学、药学等临床试验监查所需的知识。</w:t>
      </w:r>
    </w:p>
    <w:p w14:paraId="17795992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向临床试验机构办公室备案，提交文件包括：简历，GCP证书，授权委托书，身份证复印件，保密承诺书</w:t>
      </w:r>
    </w:p>
    <w:p w14:paraId="573657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CRA 资质及要求 </w:t>
      </w:r>
    </w:p>
    <w:p w14:paraId="5F82E7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接受申办者/CRO 授权，按照申办者制定的监查计划及监查标准操作规程认真、有效的履行监查职责，保证临床试验中受试者的权益，保证试验记录与报告的数据准确、完整，保证试验遵守伦理批准的试验方案、药物/医疗器械 GCP 和相关法规。 </w:t>
      </w:r>
    </w:p>
    <w:p w14:paraId="5D3238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CRC 资质及要求 </w:t>
      </w:r>
    </w:p>
    <w:p w14:paraId="223242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1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具有良好的沟通能力，工作态度认真，责任心强 </w:t>
      </w:r>
    </w:p>
    <w:p w14:paraId="4598B1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2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原则上应具有 1 年以上CRC相关工作经验 </w:t>
      </w:r>
    </w:p>
    <w:p w14:paraId="48BC6D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3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接受SMO公司授权，并经机构考核合格，项目主要研究者授权后方可上岗 </w:t>
      </w:r>
    </w:p>
    <w:p w14:paraId="60B977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BatangChe" w:hAnsi="BatangChe" w:eastAsia="BatangChe" w:cs="BatangChe"/>
          <w:i/>
          <w:iCs/>
          <w:color w:val="C00000"/>
          <w:kern w:val="0"/>
          <w:sz w:val="21"/>
          <w:szCs w:val="21"/>
          <w:lang w:val="en-US" w:eastAsia="zh-CN" w:bidi="ar"/>
        </w:rPr>
        <w:t xml:space="preserve">※ </w:t>
      </w:r>
      <w:r>
        <w:rPr>
          <w:rFonts w:hint="eastAsia" w:ascii="微软雅黑" w:hAnsi="微软雅黑" w:eastAsia="微软雅黑" w:cs="微软雅黑"/>
          <w:i/>
          <w:iCs/>
          <w:color w:val="C00000"/>
          <w:kern w:val="0"/>
          <w:sz w:val="21"/>
          <w:szCs w:val="21"/>
          <w:lang w:val="en-US" w:eastAsia="zh-CN" w:bidi="ar"/>
        </w:rPr>
        <w:t xml:space="preserve">既往参与过我院临床试验项目的 </w:t>
      </w:r>
      <w:r>
        <w:rPr>
          <w:rFonts w:hint="default" w:ascii="Times New Roman" w:hAnsi="Times New Roman" w:eastAsia="宋体" w:cs="Times New Roman"/>
          <w:i/>
          <w:iCs/>
          <w:color w:val="C00000"/>
          <w:kern w:val="0"/>
          <w:sz w:val="20"/>
          <w:szCs w:val="20"/>
          <w:lang w:val="en-US" w:eastAsia="zh-CN" w:bidi="ar"/>
        </w:rPr>
        <w:t>CRC</w:t>
      </w:r>
      <w:r>
        <w:rPr>
          <w:rFonts w:hint="eastAsia" w:ascii="微软雅黑" w:hAnsi="微软雅黑" w:eastAsia="微软雅黑" w:cs="微软雅黑"/>
          <w:i/>
          <w:iCs/>
          <w:color w:val="C00000"/>
          <w:kern w:val="0"/>
          <w:sz w:val="21"/>
          <w:szCs w:val="21"/>
          <w:lang w:val="en-US" w:eastAsia="zh-CN" w:bidi="ar"/>
        </w:rPr>
        <w:t xml:space="preserve">，授权新项目前仍需完成机构备案考核 </w:t>
      </w:r>
    </w:p>
    <w:p w14:paraId="045082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4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在临床试验中履行研究者授权的非医学判断的相关工作 </w:t>
      </w:r>
    </w:p>
    <w:p w14:paraId="4BA977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三、CRA 及 CRC 变更及交接管理要求 </w:t>
      </w:r>
    </w:p>
    <w:p w14:paraId="59C731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在研项目CRA/CRC发生变更时应至少提前 1 个月告知 PI、机构办公室 </w:t>
      </w:r>
    </w:p>
    <w:p w14:paraId="42FE13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新任CRA/CRC应符合相应资质要求并在机构完成备案 </w:t>
      </w:r>
    </w:p>
    <w:p w14:paraId="1E66E8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原任CRA/CRC在离职前应及时与新任CRA/CRC认真完成工作交接并完成《CRA变更交接确认表》/《CRC变更交接确认表》中涉及的所有事项 </w:t>
      </w:r>
    </w:p>
    <w:p w14:paraId="10904C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经相关责任人确认签字，并向机构办公室提交《CRA变更交接确认表》/《CRC变更交接确认表》及新任CRA/CRC资质材料（包含授权委托书、新版药物/医疗器械GCP证书、个人简历、身份证复印件、保密承诺书）</w:t>
      </w:r>
    </w:p>
    <w:p w14:paraId="58BC2D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</w:p>
    <w:p w14:paraId="3C70BA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若您有任何疑问，均可致电临床试验机构办公室咨询。递交资料需电话预约递交时间。</w:t>
      </w:r>
    </w:p>
    <w:p w14:paraId="48FC44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联系人：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刘老师    联系电话：0755-82180028-8553    </w:t>
      </w:r>
    </w:p>
    <w:p w14:paraId="039DF4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邮箱：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instrText xml:space="preserve"> HYPERLINK "mailto:szfwyyjgb@163.com" </w:instrTex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szfwyyjgb@163.com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 w14:paraId="2C87F888">
      <w:pPr>
        <w:pStyle w:val="7"/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</w:p>
    <w:p w14:paraId="7EB9FA99"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见附件：</w:t>
      </w:r>
    </w:p>
    <w:p w14:paraId="2FC36F78"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F-YW-024 CRA变更交接确认表</w:t>
      </w:r>
    </w:p>
    <w:p w14:paraId="2687929F"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F-YW-025 CRC变更交接确认表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44444">
    <w:pPr>
      <w:pStyle w:val="2"/>
      <w:jc w:val="center"/>
    </w:pPr>
    <w:r>
      <w:drawing>
        <wp:inline distT="0" distB="0" distL="0" distR="0">
          <wp:extent cx="111125" cy="111125"/>
          <wp:effectExtent l="0" t="0" r="3175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中国医学科学院阜外医院深圳医院药物临床试验机构办公室制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181610</wp:posOffset>
              </wp:positionV>
              <wp:extent cx="5276850" cy="9525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768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0.45pt;margin-top:14.3pt;height:0.75pt;width:415.5pt;z-index:251659264;mso-width-relative:page;mso-height-relative:page;" filled="f" stroked="t" coordsize="21600,21600" o:gfxdata="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aj&#10;MNUAAAAHAQAADwAAAAAAAAABACAAAAAiAAAAZHJzL2Rvd25yZXYueG1sUEsBAhQAFAAAAAgAh07i&#10;QO2lK/zsAQAAvgMAAA4AAAAAAAAAAQAgAAAAJAEAAGRycy9lMm9Eb2MueG1sUEsFBgAAAAAGAAYA&#10;WQEAAII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 w14:paraId="0C1D0495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D3DB6"/>
    <w:multiLevelType w:val="multilevel"/>
    <w:tmpl w:val="40CD3DB6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48FA649C"/>
    <w:multiLevelType w:val="multilevel"/>
    <w:tmpl w:val="48FA649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2">
    <w:nsid w:val="551848D8"/>
    <w:multiLevelType w:val="multilevel"/>
    <w:tmpl w:val="551848D8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7E7194"/>
    <w:rsid w:val="0013710C"/>
    <w:rsid w:val="00217331"/>
    <w:rsid w:val="003B1E94"/>
    <w:rsid w:val="007E7194"/>
    <w:rsid w:val="00D340AA"/>
    <w:rsid w:val="04C651B7"/>
    <w:rsid w:val="0D093D4D"/>
    <w:rsid w:val="20DE32C8"/>
    <w:rsid w:val="41382F61"/>
    <w:rsid w:val="5EBC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880</Words>
  <Characters>994</Characters>
  <Lines>3</Lines>
  <Paragraphs>1</Paragraphs>
  <TotalTime>0</TotalTime>
  <ScaleCrop>false</ScaleCrop>
  <LinksUpToDate>false</LinksUpToDate>
  <CharactersWithSpaces>1027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2024-05-07T14:25:00Z</dcterms:created>
  <dc:creator>ying zhang</dc:creator>
  <cp:lastModifiedBy>LF</cp:lastModifiedBy>
  <dcterms:modified xsi:type="dcterms:W3CDTF">2024-09-10T08:01:57Z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55BEA82B5B2C4FC89B6B7C3897856D91_12</vt:lpwstr>
  </property>
</Properties>
</file>